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4B25" w14:textId="7511FF62" w:rsidR="00C07E23" w:rsidRPr="001A7A70" w:rsidRDefault="00C07E23" w:rsidP="00C07E23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103"/>
      <w:bookmarkStart w:id="2" w:name="OLE_LINK104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7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R4-230</w:t>
      </w:r>
      <w:r w:rsidR="009422B1">
        <w:rPr>
          <w:rFonts w:ascii="Times New Roman" w:eastAsia="SimSun" w:hAnsi="Times New Roman" w:cs="Times New Roman"/>
          <w:bCs/>
          <w:szCs w:val="24"/>
          <w:lang w:val="en-GB" w:eastAsia="en-US"/>
        </w:rPr>
        <w:t>8452</w:t>
      </w:r>
    </w:p>
    <w:p w14:paraId="399B7DD8" w14:textId="77777777" w:rsidR="00C07E23" w:rsidRPr="00843481" w:rsidRDefault="00C07E23" w:rsidP="00C07E23">
      <w:pPr>
        <w:rPr>
          <w:b/>
          <w:bCs/>
          <w:sz w:val="24"/>
          <w:szCs w:val="24"/>
        </w:rPr>
      </w:pPr>
      <w:r w:rsidRPr="00843481">
        <w:rPr>
          <w:rFonts w:hint="eastAsia"/>
          <w:b/>
          <w:bCs/>
          <w:sz w:val="24"/>
          <w:szCs w:val="24"/>
        </w:rPr>
        <w:t>Incheon,</w:t>
      </w:r>
      <w:r w:rsidRPr="00843481">
        <w:rPr>
          <w:b/>
          <w:bCs/>
          <w:sz w:val="24"/>
          <w:szCs w:val="24"/>
        </w:rPr>
        <w:t xml:space="preserve"> </w:t>
      </w:r>
      <w:r w:rsidRPr="00843481">
        <w:rPr>
          <w:rFonts w:hint="eastAsia"/>
          <w:b/>
          <w:bCs/>
          <w:sz w:val="24"/>
          <w:szCs w:val="24"/>
        </w:rPr>
        <w:t>Korea</w:t>
      </w:r>
      <w:r w:rsidRPr="0084348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 w:rsidRPr="00843481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26, 2023</w:t>
      </w:r>
    </w:p>
    <w:p w14:paraId="7F718827" w14:textId="76F1F42A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0A2792" w:rsidRPr="0092256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5.2.</w:t>
      </w:r>
      <w:r w:rsidR="0092256B" w:rsidRPr="0092256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10</w:t>
      </w:r>
      <w:r w:rsidR="000A2792" w:rsidRPr="0092256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.3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590B7F41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823CE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on </w:t>
      </w:r>
      <w:r w:rsidR="00CB48B5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remaining</w:t>
      </w:r>
      <w:r w:rsidR="00FE5178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issues</w:t>
      </w:r>
      <w:r w:rsidR="00B86442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of 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Rel-17 </w:t>
      </w:r>
      <w:r w:rsidR="000A279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MG enh.</w:t>
      </w:r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14:paraId="3A68FF11" w14:textId="555D1B4A" w:rsidR="008C5070" w:rsidRDefault="00D062BD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7" w:name="_Ref516345544"/>
      <w:r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Some of the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Rel-17 WI were closed in previous meetings</w:t>
      </w:r>
      <w:r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. However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>i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 RAN4 #106 meeting, some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remaining issues were identified in WF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_Ref133762992 \n \h </w:instrTex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081AAA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27BCF826" w14:textId="69E968DE" w:rsidR="00AD098A" w:rsidRPr="00BF18E3" w:rsidRDefault="000A279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will discuss </w:t>
      </w:r>
      <w:r w:rsidR="005355E8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remaining issues of Rel-17 MG enhancements</w:t>
      </w:r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5D33D4D9" w14:textId="064B0F9A" w:rsidR="0021079D" w:rsidRPr="00036107" w:rsidRDefault="000A2792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The remaining issues of Con-MGs </w:t>
      </w:r>
    </w:p>
    <w:p w14:paraId="49FF638C" w14:textId="5F52549E" w:rsidR="00343F39" w:rsidRDefault="008C5070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 RAN4 #106 meeting, some remaining issues </w:t>
      </w:r>
      <w:r w:rsidR="00D7523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for Con-MGs</w:t>
      </w:r>
      <w:r w:rsidR="00E64D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were discussed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2F2B" w14:paraId="5FDEA746" w14:textId="77777777" w:rsidTr="003A2F2B">
        <w:tc>
          <w:tcPr>
            <w:tcW w:w="9629" w:type="dxa"/>
          </w:tcPr>
          <w:p w14:paraId="0367C135" w14:textId="77777777" w:rsidR="003A2F2B" w:rsidRPr="003A2F2B" w:rsidRDefault="003A2F2B" w:rsidP="003A2F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3A2F2B">
              <w:rPr>
                <w:b/>
                <w:bCs/>
                <w:lang w:val="en-US" w:eastAsia="zh-CN"/>
              </w:rPr>
              <w:t>Issue 2-1: MO associated with a MG but measured without MG</w:t>
            </w:r>
          </w:p>
          <w:p w14:paraId="3E6BCF84" w14:textId="77777777" w:rsidR="003A2F2B" w:rsidRPr="003A2F2B" w:rsidRDefault="003A2F2B" w:rsidP="003A2F2B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color w:val="0070C0"/>
                <w:lang w:eastAsia="zh-CN"/>
              </w:rPr>
              <w:t>Wayforward</w:t>
            </w:r>
          </w:p>
          <w:p w14:paraId="4904DCCF" w14:textId="77777777" w:rsidR="003A2F2B" w:rsidRPr="003A2F2B" w:rsidRDefault="003A2F2B" w:rsidP="003A2F2B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For an MO that can be measured outside MG and associated with an MG, FFS</w:t>
            </w:r>
          </w:p>
          <w:p w14:paraId="5A97D394" w14:textId="77777777" w:rsidR="003A2F2B" w:rsidRPr="003A2F2B" w:rsidRDefault="003A2F2B" w:rsidP="003A2F2B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Option 1: the MO is always measured within the associated MG</w:t>
            </w:r>
          </w:p>
          <w:p w14:paraId="0D9CC191" w14:textId="77777777" w:rsidR="003A2F2B" w:rsidRPr="003A2F2B" w:rsidRDefault="003A2F2B" w:rsidP="003A2F2B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Option 2: the MO is measured within the associated MG only when it needs to be measured with MG</w:t>
            </w:r>
          </w:p>
          <w:p w14:paraId="1F7B6037" w14:textId="77777777" w:rsidR="00CC403C" w:rsidRDefault="00CC403C" w:rsidP="003A2F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US" w:eastAsia="zh-CN"/>
              </w:rPr>
            </w:pPr>
          </w:p>
          <w:p w14:paraId="51BA8143" w14:textId="70419844" w:rsidR="003A2F2B" w:rsidRPr="003A2F2B" w:rsidRDefault="003A2F2B" w:rsidP="003A2F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3A2F2B">
              <w:rPr>
                <w:b/>
                <w:bCs/>
                <w:lang w:val="en-US" w:eastAsia="zh-CN"/>
              </w:rPr>
              <w:t>Issue 2-2: MO fully overlapping with the union of the MG1 and MG2</w:t>
            </w:r>
          </w:p>
          <w:p w14:paraId="7AFDB9E8" w14:textId="77777777" w:rsidR="003A2F2B" w:rsidRPr="003A2F2B" w:rsidRDefault="003A2F2B" w:rsidP="003A2F2B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color w:val="0070C0"/>
                <w:lang w:eastAsia="zh-CN"/>
              </w:rPr>
              <w:t xml:space="preserve">Wayforward </w:t>
            </w:r>
          </w:p>
          <w:p w14:paraId="72D1FFED" w14:textId="77777777" w:rsidR="003A2F2B" w:rsidRPr="003A2F2B" w:rsidRDefault="003A2F2B" w:rsidP="003A2F2B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the MO should be measured within the associated MG in the following cases,</w:t>
            </w:r>
          </w:p>
          <w:p w14:paraId="7D5410AB" w14:textId="77777777" w:rsidR="003A2F2B" w:rsidRPr="003A2F2B" w:rsidRDefault="003A2F2B" w:rsidP="003A2F2B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When a MO is fully overlapping with the associated MG, or</w:t>
            </w:r>
          </w:p>
          <w:p w14:paraId="1D106DC7" w14:textId="77777777" w:rsidR="003A2F2B" w:rsidRPr="003A2F2B" w:rsidRDefault="003A2F2B" w:rsidP="003A2F2B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A2F2B">
              <w:rPr>
                <w:lang w:eastAsia="zh-CN"/>
              </w:rPr>
              <w:t>FFS: When a MO is partially overlapping with the associated MG and fully overlapping with the union of the ConMGs.</w:t>
            </w:r>
          </w:p>
          <w:p w14:paraId="317CB8C5" w14:textId="77777777" w:rsidR="003A2F2B" w:rsidRPr="00E64D0A" w:rsidRDefault="003A2F2B" w:rsidP="003A2F2B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zh-TW"/>
              </w:rPr>
            </w:pPr>
            <w:r w:rsidRPr="003A2F2B">
              <w:rPr>
                <w:lang w:eastAsia="zh-CN"/>
              </w:rPr>
              <w:t>Whether to clarify this in spec is FFS</w:t>
            </w:r>
          </w:p>
          <w:p w14:paraId="26679EBE" w14:textId="77777777" w:rsidR="00CC403C" w:rsidRDefault="00CC403C" w:rsidP="00CC403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US" w:eastAsia="zh-CN"/>
              </w:rPr>
            </w:pPr>
          </w:p>
          <w:p w14:paraId="7F73891F" w14:textId="66780BBF" w:rsidR="00CC403C" w:rsidRPr="00CC403C" w:rsidRDefault="00CC403C" w:rsidP="00CC40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CC403C">
              <w:rPr>
                <w:b/>
                <w:bCs/>
                <w:lang w:val="en-US" w:eastAsia="zh-CN"/>
              </w:rPr>
              <w:t>Issue 2-3: E-UTRAN measurement with con-MGs</w:t>
            </w:r>
          </w:p>
          <w:p w14:paraId="0E606718" w14:textId="77777777" w:rsidR="00CC403C" w:rsidRPr="00CC403C" w:rsidRDefault="00CC403C" w:rsidP="00CC403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C403C">
              <w:rPr>
                <w:color w:val="0070C0"/>
                <w:lang w:eastAsia="zh-CN"/>
              </w:rPr>
              <w:t xml:space="preserve">Wayforward </w:t>
            </w:r>
          </w:p>
          <w:p w14:paraId="235FCEE0" w14:textId="77777777" w:rsidR="00CC403C" w:rsidRPr="00CC403C" w:rsidRDefault="00CC403C" w:rsidP="00CC403C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CC403C">
              <w:rPr>
                <w:lang w:eastAsia="zh-CN"/>
              </w:rPr>
              <w:t xml:space="preserve">FFS </w:t>
            </w:r>
            <w:r w:rsidRPr="00CC403C">
              <w:rPr>
                <w:lang w:val="en-US" w:eastAsia="zh-CN"/>
              </w:rPr>
              <w:t>whether all E-UTRAN measurement objects are expected to be associated with a single concurrent gap pattern or not when both E-UTRAN measurement objects and other type of measurements are configured</w:t>
            </w:r>
          </w:p>
          <w:p w14:paraId="2D9021F8" w14:textId="77777777" w:rsidR="00CC403C" w:rsidRPr="00CC403C" w:rsidRDefault="00CC403C" w:rsidP="00CC403C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C403C">
              <w:rPr>
                <w:lang w:eastAsia="zh-CN"/>
              </w:rPr>
              <w:t xml:space="preserve">Option 1: Yes. </w:t>
            </w:r>
          </w:p>
          <w:p w14:paraId="0D740296" w14:textId="77777777" w:rsidR="00CC403C" w:rsidRPr="00CC403C" w:rsidRDefault="00CC403C" w:rsidP="00CC403C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C403C">
              <w:rPr>
                <w:lang w:eastAsia="zh-CN"/>
              </w:rPr>
              <w:t xml:space="preserve">Option 2: No. </w:t>
            </w:r>
          </w:p>
          <w:p w14:paraId="3693DFA7" w14:textId="77777777" w:rsidR="00CC403C" w:rsidRPr="00CC403C" w:rsidRDefault="00CC403C" w:rsidP="00CC403C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C403C">
              <w:rPr>
                <w:lang w:eastAsia="zh-CN"/>
              </w:rPr>
              <w:t>Option 3: Up to UE capability (</w:t>
            </w:r>
            <w:proofErr w:type="gramStart"/>
            <w:r w:rsidRPr="00CC403C">
              <w:rPr>
                <w:lang w:eastAsia="zh-CN"/>
              </w:rPr>
              <w:t>e.g.</w:t>
            </w:r>
            <w:proofErr w:type="gramEnd"/>
            <w:r w:rsidRPr="00CC403C">
              <w:rPr>
                <w:lang w:eastAsia="zh-CN"/>
              </w:rPr>
              <w:t xml:space="preserve"> concurrentMeasGapEUTRA-r17)</w:t>
            </w:r>
          </w:p>
          <w:p w14:paraId="61F7D51E" w14:textId="77777777" w:rsidR="00CC403C" w:rsidRPr="00CC403C" w:rsidRDefault="00CC403C" w:rsidP="00CC403C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C403C">
              <w:rPr>
                <w:lang w:eastAsia="zh-CN"/>
              </w:rPr>
              <w:t xml:space="preserve">For UE supporting the capability, different LTE MOs can be associated with multiple MGs. </w:t>
            </w:r>
          </w:p>
          <w:p w14:paraId="5C345CF2" w14:textId="574A6455" w:rsidR="00E64D0A" w:rsidRPr="003A2F2B" w:rsidRDefault="00CC403C" w:rsidP="00CC403C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zh-TW"/>
              </w:rPr>
            </w:pPr>
            <w:r w:rsidRPr="00CC403C">
              <w:rPr>
                <w:lang w:eastAsia="zh-CN"/>
              </w:rPr>
              <w:t>For UE not supporting the capability, all LTE MOs can be associated with only a single MG.</w:t>
            </w:r>
          </w:p>
        </w:tc>
      </w:tr>
    </w:tbl>
    <w:p w14:paraId="7A95FE58" w14:textId="7837F883" w:rsidR="000E24B0" w:rsidRPr="00BF18E3" w:rsidRDefault="00544AF5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main purpose to introduce the association is to </w:t>
      </w:r>
      <w:r w:rsidR="005575A0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align the understanding between NW and UE </w:t>
      </w:r>
      <w:r w:rsidR="0028702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about</w:t>
      </w:r>
      <w:r w:rsidR="005575A0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which frequency layer </w:t>
      </w:r>
      <w:r w:rsidR="00AD13A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will be</w:t>
      </w:r>
      <w:r w:rsidR="005575A0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measured within which MG. However, </w:t>
      </w:r>
      <w:r w:rsidR="007F0FB2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no</w:t>
      </w:r>
      <w:r w:rsidR="005575A0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clear </w:t>
      </w:r>
      <w:r w:rsidR="00105C65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rule </w:t>
      </w:r>
      <w:r w:rsidR="00EF5DB5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is defined </w:t>
      </w:r>
      <w:r w:rsidR="00105C65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for </w:t>
      </w:r>
      <w:r w:rsidR="000E24B0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the following scenarios</w:t>
      </w:r>
      <w:r w:rsidR="00AD13A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Rel-17 WI</w:t>
      </w:r>
      <w:r w:rsidR="00105C65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</w:p>
    <w:p w14:paraId="0691740F" w14:textId="719C0E70" w:rsidR="00B4224D" w:rsidRPr="00BF18E3" w:rsidRDefault="003A03C8" w:rsidP="00381A0B">
      <w:pPr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</w:pPr>
      <w:r w:rsidRPr="00BF18E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 xml:space="preserve">MO associated with </w:t>
      </w:r>
      <w:r w:rsidR="00B4224D" w:rsidRPr="00BF18E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a MG but measured without MG</w:t>
      </w:r>
    </w:p>
    <w:p w14:paraId="38C84336" w14:textId="45D2374B" w:rsidR="00B4224D" w:rsidRPr="00BF18E3" w:rsidRDefault="003E6CDD" w:rsidP="005F1AA6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</w:t>
      </w:r>
      <w:r w:rsidR="00EE0BAC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our understanding, whether a MO should be measured within gap only depends on the measurement type, such as whether SSB is within the active BWP other than whether NW configures the association. Thus, </w:t>
      </w:r>
      <w:r w:rsidR="00EE0BAC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lastRenderedPageBreak/>
        <w:t>we propose to further c</w:t>
      </w:r>
      <w:r w:rsidR="00EC7284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onfirm that when a MO doesn’t need to be measured within MG, the MO should be measured outside MG regardless of </w:t>
      </w:r>
      <w:r w:rsidR="00A4788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any</w:t>
      </w:r>
      <w:r w:rsidR="00EC7284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association</w:t>
      </w:r>
      <w:r w:rsidR="00A4788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configuration</w:t>
      </w:r>
      <w:r w:rsidR="00EC7284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  <w:r w:rsidR="00C77032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</w:p>
    <w:p w14:paraId="004AFC14" w14:textId="67027D62" w:rsidR="00835AE3" w:rsidRDefault="001A006A" w:rsidP="00381A0B">
      <w:pPr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8" w:name="_Ref118301419"/>
      <w:bookmarkStart w:id="9" w:name="_Ref127542401"/>
      <w:bookmarkStart w:id="10" w:name="_Ref118628859"/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begin"/>
      </w:r>
      <w:r w:rsidRPr="00BF18E3">
        <w:rPr>
          <w:rFonts w:asciiTheme="minorHAnsi" w:eastAsia="SimSun" w:hAnsiTheme="minorHAnsi" w:cstheme="minorHAnsi"/>
          <w:b/>
          <w:bCs/>
          <w:i/>
          <w:sz w:val="22"/>
          <w:szCs w:val="24"/>
        </w:rPr>
        <w:instrText xml:space="preserve"> SEQ Proposal \* ARABIC </w:instrTex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separate"/>
      </w:r>
      <w:r w:rsidR="00081AAA">
        <w:rPr>
          <w:rFonts w:asciiTheme="minorHAnsi" w:eastAsia="SimSun" w:hAnsiTheme="minorHAnsi" w:cstheme="minorHAnsi"/>
          <w:b/>
          <w:bCs/>
          <w:i/>
          <w:noProof/>
          <w:sz w:val="22"/>
          <w:szCs w:val="24"/>
        </w:rPr>
        <w:t>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end"/>
      </w:r>
      <w:bookmarkEnd w:id="8"/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: </w:t>
      </w:r>
      <w:r w:rsidR="00835AE3">
        <w:rPr>
          <w:rFonts w:asciiTheme="minorHAnsi" w:eastAsia="SimSun" w:hAnsiTheme="minorHAnsi" w:cstheme="minorHAnsi"/>
          <w:b/>
          <w:bCs/>
          <w:i/>
          <w:szCs w:val="22"/>
        </w:rPr>
        <w:t>Whether a MO is measured within MG is only determined by the relation with the MG other than the association.</w:t>
      </w:r>
      <w:bookmarkEnd w:id="9"/>
      <w:r w:rsidR="00835AE3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p w14:paraId="7FDFBEC2" w14:textId="68A06698" w:rsidR="003A03C8" w:rsidRPr="00EC083A" w:rsidRDefault="00835AE3" w:rsidP="00381A0B">
      <w:pPr>
        <w:rPr>
          <w:rFonts w:asciiTheme="minorHAnsi" w:eastAsiaTheme="minorEastAsia" w:hAnsiTheme="minorHAnsi" w:cstheme="minorHAnsi"/>
          <w:b/>
          <w:lang w:val="en-US" w:eastAsia="zh-TW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For example, w</w:t>
      </w:r>
      <w:r w:rsidR="001A006A" w:rsidRPr="00EC083A">
        <w:rPr>
          <w:rFonts w:asciiTheme="minorHAnsi" w:eastAsia="SimSun" w:hAnsiTheme="minorHAnsi" w:cstheme="minorHAnsi"/>
          <w:b/>
          <w:bCs/>
          <w:i/>
          <w:szCs w:val="22"/>
        </w:rPr>
        <w:t>he</w:t>
      </w:r>
      <w:r w:rsidR="00072D8B" w:rsidRPr="00EC083A">
        <w:rPr>
          <w:rFonts w:asciiTheme="minorHAnsi" w:eastAsia="SimSun" w:hAnsiTheme="minorHAnsi" w:cstheme="minorHAnsi"/>
          <w:b/>
          <w:bCs/>
          <w:i/>
          <w:szCs w:val="22"/>
        </w:rPr>
        <w:t>n</w:t>
      </w:r>
      <w:r w:rsidR="001A006A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 a MO </w:t>
      </w:r>
      <w:r w:rsidR="00430911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associated with MG1 and </w:t>
      </w:r>
      <w:r w:rsidR="00072D8B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doesn’t </w:t>
      </w:r>
      <w:r w:rsidR="001A006A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need to be measured within </w:t>
      </w:r>
      <w:r w:rsidR="001657D4" w:rsidRPr="00EC083A">
        <w:rPr>
          <w:rFonts w:asciiTheme="minorHAnsi" w:eastAsia="SimSun" w:hAnsiTheme="minorHAnsi" w:cstheme="minorHAnsi"/>
          <w:b/>
          <w:bCs/>
          <w:i/>
          <w:szCs w:val="22"/>
        </w:rPr>
        <w:t>gap</w:t>
      </w:r>
      <w:r w:rsidR="00292B33" w:rsidRPr="00AE4049">
        <w:rPr>
          <w:rFonts w:asciiTheme="minorHAnsi" w:eastAsia="SimSun" w:hAnsiTheme="minorHAnsi" w:cstheme="minorHAnsi"/>
          <w:b/>
          <w:bCs/>
          <w:i/>
          <w:szCs w:val="22"/>
        </w:rPr>
        <w:t>,</w:t>
      </w:r>
      <w:r w:rsidR="00AE4049" w:rsidRPr="00AE4049">
        <w:rPr>
          <w:rFonts w:asciiTheme="minorHAnsi" w:eastAsia="SimSun" w:hAnsiTheme="minorHAnsi" w:cstheme="minorHAnsi"/>
          <w:b/>
          <w:bCs/>
          <w:i/>
          <w:szCs w:val="22"/>
        </w:rPr>
        <w:t xml:space="preserve"> and</w:t>
      </w:r>
      <w:r w:rsidR="001657D4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bookmarkEnd w:id="10"/>
    </w:p>
    <w:p w14:paraId="51038B02" w14:textId="4A1D0892" w:rsidR="00517671" w:rsidRPr="00EC083A" w:rsidRDefault="00517671" w:rsidP="00E679B0">
      <w:pPr>
        <w:pStyle w:val="ListParagraph"/>
        <w:numPr>
          <w:ilvl w:val="0"/>
          <w:numId w:val="7"/>
        </w:numPr>
        <w:rPr>
          <w:rFonts w:asciiTheme="minorHAnsi" w:eastAsia="SimSun" w:hAnsiTheme="minorHAnsi" w:cstheme="minorHAnsi"/>
          <w:b/>
          <w:i/>
          <w:szCs w:val="22"/>
        </w:rPr>
      </w:pP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the MO is partially overlapping or non-overlapping with the </w:t>
      </w:r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>MG</w:t>
      </w:r>
      <w:r w:rsidR="00292B33" w:rsidRPr="00EC083A">
        <w:rPr>
          <w:rFonts w:asciiTheme="minorHAnsi" w:eastAsia="SimSun" w:hAnsiTheme="minorHAnsi" w:cstheme="minorHAnsi"/>
          <w:b/>
          <w:bCs/>
          <w:i/>
          <w:szCs w:val="22"/>
        </w:rPr>
        <w:t>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, the MO should be measured outside gap</w:t>
      </w:r>
      <w:r w:rsidR="00835AE3">
        <w:rPr>
          <w:rFonts w:asciiTheme="minorHAnsi" w:eastAsia="SimSun" w:hAnsiTheme="minorHAnsi" w:cstheme="minorHAnsi"/>
          <w:b/>
          <w:i/>
          <w:szCs w:val="22"/>
        </w:rPr>
        <w:t xml:space="preserve"> other than within MG1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.</w:t>
      </w:r>
    </w:p>
    <w:p w14:paraId="726A4224" w14:textId="088878E3" w:rsidR="00215F43" w:rsidRPr="00EC083A" w:rsidRDefault="00215F43" w:rsidP="00E679B0">
      <w:pPr>
        <w:pStyle w:val="ListParagraph"/>
        <w:numPr>
          <w:ilvl w:val="0"/>
          <w:numId w:val="7"/>
        </w:numPr>
        <w:rPr>
          <w:rFonts w:asciiTheme="minorHAnsi" w:eastAsia="SimSun" w:hAnsiTheme="minorHAnsi" w:cstheme="minorHAnsi"/>
          <w:b/>
          <w:i/>
          <w:szCs w:val="22"/>
        </w:rPr>
      </w:pP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the MO is fully overlapping with the </w:t>
      </w:r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>MG</w:t>
      </w:r>
      <w:r w:rsidR="00292B33" w:rsidRPr="00EC083A">
        <w:rPr>
          <w:rFonts w:asciiTheme="minorHAnsi" w:eastAsia="SimSun" w:hAnsiTheme="minorHAnsi" w:cstheme="minorHAnsi"/>
          <w:b/>
          <w:bCs/>
          <w:i/>
          <w:szCs w:val="22"/>
        </w:rPr>
        <w:t>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, the MO should be measured within gap.</w:t>
      </w:r>
    </w:p>
    <w:p w14:paraId="03375E79" w14:textId="34280F4D" w:rsidR="00443595" w:rsidRPr="00BF18E3" w:rsidRDefault="00443595" w:rsidP="00381A0B">
      <w:pP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BF18E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MO fully overlapping with the union of the MG1 and MG2</w:t>
      </w:r>
    </w:p>
    <w:p w14:paraId="2F7BAAA2" w14:textId="09DE34B9" w:rsidR="007625A6" w:rsidRPr="00BF18E3" w:rsidRDefault="00AF12A7" w:rsidP="005F1AA6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</w:t>
      </w:r>
      <w:r w:rsidR="00443595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hen </w:t>
      </w:r>
      <w:r w:rsidR="00013527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NW configures an association of MG1 to a MO, </w:t>
      </w:r>
      <w:r w:rsidR="000D3C2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two possible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overlapping cases need to be differentiated</w:t>
      </w:r>
      <w:r w:rsidR="00CE246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CE2461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if the MO doesn’t need to be measured within MG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 The 1</w:t>
      </w:r>
      <w:r w:rsidRPr="00AF12A7">
        <w:rPr>
          <w:rFonts w:asciiTheme="minorHAnsi" w:eastAsiaTheme="minorEastAsia" w:hAnsiTheme="minorHAnsi" w:cstheme="minorHAnsi"/>
          <w:sz w:val="22"/>
          <w:szCs w:val="22"/>
          <w:vertAlign w:val="superscript"/>
          <w:lang w:val="en-US" w:eastAsia="zh-TW"/>
        </w:rPr>
        <w:t>st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case is the MO is fully overlapping with the associated MG</w:t>
      </w:r>
      <w:r w:rsidR="00130A2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proofErr w:type="gramStart"/>
      <w:r w:rsidR="00130A2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only</w:t>
      </w:r>
      <w:r w:rsidR="00130A29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(</w:t>
      </w:r>
      <w:proofErr w:type="gramEnd"/>
      <w:r w:rsidR="00130A29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Figure 1), and the 2</w:t>
      </w:r>
      <w:r w:rsidR="00130A29" w:rsidRPr="00130A29">
        <w:rPr>
          <w:rFonts w:asciiTheme="minorHAnsi" w:eastAsiaTheme="minorEastAsia" w:hAnsiTheme="minorHAnsi" w:cstheme="minorHAnsi"/>
          <w:sz w:val="22"/>
          <w:szCs w:val="22"/>
          <w:vertAlign w:val="superscript"/>
          <w:lang w:val="en-US" w:eastAsia="zh-CN"/>
        </w:rPr>
        <w:t>nd</w:t>
      </w:r>
      <w:r w:rsidR="00130A29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 xml:space="preserve"> case is the MO is part</w:t>
      </w:r>
      <w:r w:rsidR="00E42202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ially overlapping with the associated MG but fully overlapping with the union of the MGs</w:t>
      </w:r>
      <w:r w:rsidR="002D3705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(Figure 2)</w:t>
      </w:r>
      <w:r w:rsidR="00E42202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 xml:space="preserve">. </w:t>
      </w:r>
      <w:r w:rsidR="00C44F9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UE’s behaviour in the 1</w:t>
      </w:r>
      <w:r w:rsidR="00C44F94" w:rsidRPr="00C44F94">
        <w:rPr>
          <w:rFonts w:asciiTheme="minorHAnsi" w:eastAsiaTheme="minorEastAsia" w:hAnsiTheme="minorHAnsi" w:cstheme="minorHAnsi"/>
          <w:sz w:val="22"/>
          <w:szCs w:val="22"/>
          <w:vertAlign w:val="superscript"/>
          <w:lang w:val="en-US" w:eastAsia="zh-TW"/>
        </w:rPr>
        <w:t>st</w:t>
      </w:r>
      <w:r w:rsidR="00C44F9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case is similar as the legacy MG. </w:t>
      </w:r>
      <w:r w:rsidR="00360E9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However, in 2</w:t>
      </w:r>
      <w:r w:rsidR="00360E94" w:rsidRPr="00360E94">
        <w:rPr>
          <w:rFonts w:asciiTheme="minorHAnsi" w:eastAsiaTheme="minorEastAsia" w:hAnsiTheme="minorHAnsi" w:cstheme="minorHAnsi"/>
          <w:sz w:val="22"/>
          <w:szCs w:val="22"/>
          <w:vertAlign w:val="superscript"/>
          <w:lang w:val="en-US" w:eastAsia="zh-TW"/>
        </w:rPr>
        <w:t>nd</w:t>
      </w:r>
      <w:r w:rsidR="00360E9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case, it’s unclear whether UE needs to be measured only in MG1 or the union of MGs. In our understanding, </w:t>
      </w:r>
      <w:r w:rsidR="00676C8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UE should be measured within the associated MG</w:t>
      </w:r>
      <w:r w:rsidR="0001459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1</w:t>
      </w:r>
      <w:r w:rsidR="00676C8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only in </w:t>
      </w:r>
      <w:r w:rsidR="00CE246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</w:t>
      </w:r>
      <w:r w:rsidR="00676C8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="00676C83" w:rsidRPr="00676C83">
        <w:rPr>
          <w:rFonts w:asciiTheme="minorHAnsi" w:eastAsiaTheme="minorEastAsia" w:hAnsiTheme="minorHAnsi" w:cstheme="minorHAnsi"/>
          <w:sz w:val="22"/>
          <w:szCs w:val="22"/>
          <w:vertAlign w:val="superscript"/>
          <w:lang w:val="en-US" w:eastAsia="zh-TW"/>
        </w:rPr>
        <w:t>nd</w:t>
      </w:r>
      <w:r w:rsidR="00676C8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case</w:t>
      </w:r>
      <w:r w:rsidR="007625A6" w:rsidRPr="00BF18E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.</w:t>
      </w:r>
    </w:p>
    <w:p w14:paraId="6730F089" w14:textId="4BF8C8DB" w:rsidR="00FF3778" w:rsidRDefault="00D53E61" w:rsidP="00FF3778">
      <w:pPr>
        <w:jc w:val="center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sz w:val="22"/>
          <w:szCs w:val="22"/>
          <w:lang w:val="en-US" w:eastAsia="zh-TW"/>
        </w:rPr>
        <w:drawing>
          <wp:inline distT="0" distB="0" distL="0" distR="0" wp14:anchorId="6D3127EB" wp14:editId="6DD1F10A">
            <wp:extent cx="2735249" cy="1294610"/>
            <wp:effectExtent l="0" t="0" r="825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538" cy="1302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45C6EA" w14:textId="40BC2F1F" w:rsidR="00F34447" w:rsidRDefault="00F34447" w:rsidP="00F34447">
      <w:pPr>
        <w:pStyle w:val="Caption"/>
        <w:jc w:val="center"/>
        <w:rPr>
          <w:rFonts w:asciiTheme="minorHAnsi" w:hAnsiTheme="minorHAnsi" w:cstheme="minorHAnsi"/>
          <w:sz w:val="22"/>
          <w:szCs w:val="22"/>
        </w:rPr>
      </w:pPr>
      <w:r w:rsidRPr="00BF18E3">
        <w:rPr>
          <w:rFonts w:asciiTheme="minorHAnsi" w:hAnsiTheme="minorHAnsi" w:cstheme="minorHAnsi"/>
          <w:sz w:val="22"/>
          <w:szCs w:val="22"/>
        </w:rPr>
        <w:t xml:space="preserve">Figure </w:t>
      </w:r>
      <w:r w:rsidRPr="00BF18E3">
        <w:rPr>
          <w:rFonts w:asciiTheme="minorHAnsi" w:hAnsiTheme="minorHAnsi" w:cstheme="minorHAnsi"/>
          <w:sz w:val="22"/>
          <w:szCs w:val="22"/>
        </w:rPr>
        <w:fldChar w:fldCharType="begin"/>
      </w:r>
      <w:r w:rsidRPr="00BF18E3">
        <w:rPr>
          <w:rFonts w:asciiTheme="minorHAnsi" w:hAnsiTheme="minorHAnsi" w:cstheme="minorHAnsi"/>
          <w:sz w:val="22"/>
          <w:szCs w:val="22"/>
        </w:rPr>
        <w:instrText xml:space="preserve"> SEQ Figure \* ARABIC </w:instrText>
      </w:r>
      <w:r w:rsidRPr="00BF18E3">
        <w:rPr>
          <w:rFonts w:asciiTheme="minorHAnsi" w:hAnsiTheme="minorHAnsi" w:cstheme="minorHAnsi"/>
          <w:sz w:val="22"/>
          <w:szCs w:val="22"/>
        </w:rPr>
        <w:fldChar w:fldCharType="separate"/>
      </w:r>
      <w:r w:rsidR="00081AAA">
        <w:rPr>
          <w:rFonts w:asciiTheme="minorHAnsi" w:hAnsiTheme="minorHAnsi" w:cstheme="minorHAnsi"/>
          <w:noProof/>
          <w:sz w:val="22"/>
          <w:szCs w:val="22"/>
        </w:rPr>
        <w:t>1</w:t>
      </w:r>
      <w:r w:rsidRPr="00BF18E3">
        <w:rPr>
          <w:rFonts w:asciiTheme="minorHAnsi" w:hAnsiTheme="minorHAnsi" w:cstheme="minorHAnsi"/>
          <w:sz w:val="22"/>
          <w:szCs w:val="22"/>
        </w:rPr>
        <w:fldChar w:fldCharType="end"/>
      </w:r>
      <w:r w:rsidRPr="00BF18E3">
        <w:rPr>
          <w:rFonts w:asciiTheme="minorHAnsi" w:hAnsiTheme="minorHAnsi" w:cstheme="minorHAnsi"/>
          <w:sz w:val="22"/>
          <w:szCs w:val="22"/>
        </w:rPr>
        <w:t>. MO</w:t>
      </w:r>
      <w:r w:rsidR="00311523">
        <w:rPr>
          <w:rFonts w:asciiTheme="minorHAnsi" w:hAnsiTheme="minorHAnsi" w:cstheme="minorHAnsi"/>
          <w:sz w:val="22"/>
          <w:szCs w:val="22"/>
        </w:rPr>
        <w:t>(f0)</w:t>
      </w:r>
      <w:r w:rsidRPr="00BF18E3">
        <w:rPr>
          <w:rFonts w:asciiTheme="minorHAnsi" w:hAnsiTheme="minorHAnsi" w:cstheme="minorHAnsi"/>
          <w:sz w:val="22"/>
          <w:szCs w:val="22"/>
        </w:rPr>
        <w:t xml:space="preserve"> is fully overlapping with the </w:t>
      </w:r>
      <w:r>
        <w:rPr>
          <w:rFonts w:asciiTheme="minorHAnsi" w:hAnsiTheme="minorHAnsi" w:cstheme="minorHAnsi"/>
          <w:sz w:val="22"/>
          <w:szCs w:val="22"/>
        </w:rPr>
        <w:t>MG1</w:t>
      </w:r>
    </w:p>
    <w:p w14:paraId="7AD45DFF" w14:textId="77777777" w:rsidR="00311273" w:rsidRPr="00311273" w:rsidRDefault="00311273" w:rsidP="00311273">
      <w:pPr>
        <w:rPr>
          <w:rFonts w:eastAsiaTheme="minorEastAsia"/>
        </w:rPr>
      </w:pPr>
    </w:p>
    <w:p w14:paraId="289E6B6E" w14:textId="4B30178E" w:rsidR="00A92480" w:rsidRPr="00BF18E3" w:rsidRDefault="000D3C28" w:rsidP="00FF3778">
      <w:pPr>
        <w:jc w:val="center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sz w:val="22"/>
          <w:szCs w:val="22"/>
          <w:lang w:val="en-US" w:eastAsia="zh-TW"/>
        </w:rPr>
        <w:drawing>
          <wp:inline distT="0" distB="0" distL="0" distR="0" wp14:anchorId="3E8F9F4B" wp14:editId="5C386E83">
            <wp:extent cx="2886323" cy="1353257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60" cy="1358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4DB9B" w14:textId="3CF9827A" w:rsidR="00FF3778" w:rsidRPr="00BF18E3" w:rsidRDefault="00FF3778" w:rsidP="00FF3778">
      <w:pPr>
        <w:pStyle w:val="Caption"/>
        <w:jc w:val="center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BF18E3">
        <w:rPr>
          <w:rFonts w:asciiTheme="minorHAnsi" w:hAnsiTheme="minorHAnsi" w:cstheme="minorHAnsi"/>
          <w:sz w:val="22"/>
          <w:szCs w:val="22"/>
        </w:rPr>
        <w:t xml:space="preserve">Figure </w:t>
      </w:r>
      <w:r w:rsidRPr="00BF18E3">
        <w:rPr>
          <w:rFonts w:asciiTheme="minorHAnsi" w:hAnsiTheme="minorHAnsi" w:cstheme="minorHAnsi"/>
          <w:sz w:val="22"/>
          <w:szCs w:val="22"/>
        </w:rPr>
        <w:fldChar w:fldCharType="begin"/>
      </w:r>
      <w:r w:rsidRPr="00BF18E3">
        <w:rPr>
          <w:rFonts w:asciiTheme="minorHAnsi" w:hAnsiTheme="minorHAnsi" w:cstheme="minorHAnsi"/>
          <w:sz w:val="22"/>
          <w:szCs w:val="22"/>
        </w:rPr>
        <w:instrText xml:space="preserve"> SEQ Figure \* ARABIC </w:instrText>
      </w:r>
      <w:r w:rsidRPr="00BF18E3">
        <w:rPr>
          <w:rFonts w:asciiTheme="minorHAnsi" w:hAnsiTheme="minorHAnsi" w:cstheme="minorHAnsi"/>
          <w:sz w:val="22"/>
          <w:szCs w:val="22"/>
        </w:rPr>
        <w:fldChar w:fldCharType="separate"/>
      </w:r>
      <w:r w:rsidR="00081AAA">
        <w:rPr>
          <w:rFonts w:asciiTheme="minorHAnsi" w:hAnsiTheme="minorHAnsi" w:cstheme="minorHAnsi"/>
          <w:noProof/>
          <w:sz w:val="22"/>
          <w:szCs w:val="22"/>
        </w:rPr>
        <w:t>2</w:t>
      </w:r>
      <w:r w:rsidRPr="00BF18E3">
        <w:rPr>
          <w:rFonts w:asciiTheme="minorHAnsi" w:hAnsiTheme="minorHAnsi" w:cstheme="minorHAnsi"/>
          <w:sz w:val="22"/>
          <w:szCs w:val="22"/>
        </w:rPr>
        <w:fldChar w:fldCharType="end"/>
      </w:r>
      <w:r w:rsidRPr="00BF18E3">
        <w:rPr>
          <w:rFonts w:asciiTheme="minorHAnsi" w:hAnsiTheme="minorHAnsi" w:cstheme="minorHAnsi"/>
          <w:sz w:val="22"/>
          <w:szCs w:val="22"/>
        </w:rPr>
        <w:t>. MO</w:t>
      </w:r>
      <w:r w:rsidR="00311523">
        <w:rPr>
          <w:rFonts w:asciiTheme="minorHAnsi" w:hAnsiTheme="minorHAnsi" w:cstheme="minorHAnsi"/>
          <w:sz w:val="22"/>
          <w:szCs w:val="22"/>
        </w:rPr>
        <w:t>(f0)</w:t>
      </w:r>
      <w:r w:rsidRPr="00BF18E3">
        <w:rPr>
          <w:rFonts w:asciiTheme="minorHAnsi" w:hAnsiTheme="minorHAnsi" w:cstheme="minorHAnsi"/>
          <w:sz w:val="22"/>
          <w:szCs w:val="22"/>
        </w:rPr>
        <w:t xml:space="preserve"> is fully overlapping with the union of Con-MGs</w:t>
      </w:r>
    </w:p>
    <w:p w14:paraId="0B4B6D82" w14:textId="675663D9" w:rsidR="007625A6" w:rsidRPr="00EC083A" w:rsidRDefault="007625A6" w:rsidP="007625A6">
      <w:pPr>
        <w:jc w:val="both"/>
        <w:rPr>
          <w:rFonts w:asciiTheme="minorHAnsi" w:eastAsia="SimSun" w:hAnsiTheme="minorHAnsi" w:cstheme="minorHAnsi"/>
          <w:b/>
          <w:i/>
          <w:szCs w:val="22"/>
        </w:rPr>
      </w:pPr>
      <w:bookmarkStart w:id="11" w:name="_Ref118301439"/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begin"/>
      </w:r>
      <w:r w:rsidRPr="00EC083A">
        <w:rPr>
          <w:rFonts w:asciiTheme="minorHAnsi" w:eastAsia="SimSun" w:hAnsiTheme="minorHAnsi" w:cstheme="minorHAnsi"/>
          <w:b/>
          <w:i/>
          <w:szCs w:val="22"/>
        </w:rPr>
        <w:instrText xml:space="preserve"> SEQ Proposal \* ARABIC </w:instrTex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separate"/>
      </w:r>
      <w:r w:rsidR="00081AAA">
        <w:rPr>
          <w:rFonts w:asciiTheme="minorHAnsi" w:eastAsia="SimSun" w:hAnsiTheme="minorHAnsi" w:cstheme="minorHAnsi"/>
          <w:b/>
          <w:i/>
          <w:noProof/>
          <w:szCs w:val="22"/>
        </w:rPr>
        <w:t>2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end"/>
      </w: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: RAN4 to clarify </w:t>
      </w:r>
      <w:r w:rsidR="00676C83" w:rsidRPr="00A73FC3">
        <w:rPr>
          <w:rFonts w:asciiTheme="minorHAnsi" w:eastAsiaTheme="minorEastAsia" w:hAnsiTheme="minorHAnsi" w:cstheme="minorHAnsi"/>
          <w:b/>
          <w:i/>
          <w:lang w:eastAsia="zh-TW"/>
        </w:rPr>
        <w:t>the MO should be measured within the associated MG</w:t>
      </w:r>
      <w:r w:rsidR="00676C83" w:rsidRPr="00EC083A">
        <w:rPr>
          <w:rFonts w:asciiTheme="minorHAnsi" w:eastAsia="SimSun" w:hAnsiTheme="minorHAnsi" w:cstheme="minorHAnsi"/>
          <w:b/>
          <w:i/>
          <w:szCs w:val="22"/>
        </w:rPr>
        <w:t xml:space="preserve"> </w:t>
      </w:r>
      <w:r w:rsidR="00676C83">
        <w:rPr>
          <w:rFonts w:asciiTheme="minorHAnsi" w:eastAsia="SimSun" w:hAnsiTheme="minorHAnsi" w:cstheme="minorHAnsi"/>
          <w:b/>
          <w:i/>
          <w:szCs w:val="22"/>
        </w:rPr>
        <w:t xml:space="preserve">in 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the following cases,</w:t>
      </w:r>
      <w:bookmarkEnd w:id="11"/>
    </w:p>
    <w:p w14:paraId="665EBA0E" w14:textId="501D97D9" w:rsidR="00676C83" w:rsidRDefault="00676C83" w:rsidP="00A73FC3">
      <w:pPr>
        <w:pStyle w:val="ListParagraph"/>
        <w:numPr>
          <w:ilvl w:val="0"/>
          <w:numId w:val="18"/>
        </w:numPr>
        <w:rPr>
          <w:rFonts w:asciiTheme="minorHAnsi" w:eastAsiaTheme="minorEastAsia" w:hAnsiTheme="minorHAnsi" w:cstheme="minorHAnsi"/>
          <w:b/>
          <w:i/>
          <w:lang w:eastAsia="zh-TW"/>
        </w:rPr>
      </w:pPr>
      <w:r>
        <w:rPr>
          <w:rFonts w:asciiTheme="minorHAnsi" w:eastAsiaTheme="minorEastAsia" w:hAnsiTheme="minorHAnsi" w:cstheme="minorHAnsi"/>
          <w:b/>
          <w:i/>
          <w:lang w:eastAsia="zh-TW"/>
        </w:rPr>
        <w:t>When a MO is fully overlapping with the associated MG,</w:t>
      </w:r>
      <w:r w:rsidR="0068038E">
        <w:rPr>
          <w:rFonts w:asciiTheme="minorHAnsi" w:eastAsiaTheme="minorEastAsia" w:hAnsiTheme="minorHAnsi" w:cstheme="minorHAnsi"/>
          <w:b/>
          <w:i/>
          <w:lang w:eastAsia="zh-TW"/>
        </w:rPr>
        <w:t xml:space="preserve"> or</w:t>
      </w:r>
    </w:p>
    <w:p w14:paraId="6ACDBD0F" w14:textId="35615017" w:rsidR="00B4224D" w:rsidRDefault="008B0A91" w:rsidP="00A73FC3">
      <w:pPr>
        <w:pStyle w:val="ListParagraph"/>
        <w:numPr>
          <w:ilvl w:val="0"/>
          <w:numId w:val="18"/>
        </w:numPr>
        <w:rPr>
          <w:rFonts w:asciiTheme="minorHAnsi" w:eastAsiaTheme="minorEastAsia" w:hAnsiTheme="minorHAnsi" w:cstheme="minorHAnsi"/>
          <w:b/>
          <w:i/>
          <w:lang w:eastAsia="zh-TW"/>
        </w:rPr>
      </w:pPr>
      <w:r w:rsidRPr="00A73FC3">
        <w:rPr>
          <w:rFonts w:asciiTheme="minorHAnsi" w:eastAsiaTheme="minorEastAsia" w:hAnsiTheme="minorHAnsi" w:cstheme="minorHAnsi"/>
          <w:b/>
          <w:i/>
          <w:lang w:eastAsia="zh-TW"/>
        </w:rPr>
        <w:t xml:space="preserve">When </w:t>
      </w:r>
      <w:r w:rsidR="003B1A07" w:rsidRPr="00A73FC3">
        <w:rPr>
          <w:rFonts w:asciiTheme="minorHAnsi" w:eastAsiaTheme="minorEastAsia" w:hAnsiTheme="minorHAnsi" w:cstheme="minorHAnsi"/>
          <w:b/>
          <w:i/>
          <w:lang w:eastAsia="zh-TW"/>
        </w:rPr>
        <w:t>a MO is</w:t>
      </w:r>
      <w:r w:rsidR="00676C83">
        <w:rPr>
          <w:rFonts w:asciiTheme="minorHAnsi" w:eastAsiaTheme="minorEastAsia" w:hAnsiTheme="minorHAnsi" w:cstheme="minorHAnsi"/>
          <w:b/>
          <w:i/>
          <w:lang w:eastAsia="zh-TW"/>
        </w:rPr>
        <w:t xml:space="preserve"> partially overlapping with the associated MG and </w:t>
      </w:r>
      <w:r w:rsidR="00A73FC3" w:rsidRPr="00A73FC3">
        <w:rPr>
          <w:rFonts w:asciiTheme="minorHAnsi" w:eastAsiaTheme="minorEastAsia" w:hAnsiTheme="minorHAnsi" w:cstheme="minorHAnsi"/>
          <w:b/>
          <w:i/>
          <w:lang w:eastAsia="zh-TW"/>
        </w:rPr>
        <w:t xml:space="preserve">fully </w:t>
      </w:r>
      <w:r w:rsidR="003B1A07" w:rsidRPr="00A73FC3">
        <w:rPr>
          <w:rFonts w:asciiTheme="minorHAnsi" w:eastAsiaTheme="minorEastAsia" w:hAnsiTheme="minorHAnsi" w:cstheme="minorHAnsi"/>
          <w:b/>
          <w:i/>
          <w:lang w:eastAsia="zh-TW"/>
        </w:rPr>
        <w:t>overlapping with the union of the ConMGs</w:t>
      </w:r>
      <w:r w:rsidR="00F3065A" w:rsidRPr="00A73FC3">
        <w:rPr>
          <w:rFonts w:asciiTheme="minorHAnsi" w:eastAsiaTheme="minorEastAsia" w:hAnsiTheme="minorHAnsi" w:cstheme="minorHAnsi"/>
          <w:b/>
          <w:i/>
          <w:lang w:eastAsia="zh-TW"/>
        </w:rPr>
        <w:t xml:space="preserve">. </w:t>
      </w:r>
    </w:p>
    <w:p w14:paraId="625B4F66" w14:textId="47C75FC0" w:rsidR="00CC403C" w:rsidRDefault="00CC403C" w:rsidP="00CC403C">
      <w:pPr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</w:pPr>
      <w:r w:rsidRPr="00CC403C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n-US" w:eastAsia="zh-TW"/>
        </w:rPr>
        <w:t>Inter-RAT measurement in Con-MGs</w:t>
      </w:r>
    </w:p>
    <w:p w14:paraId="4F33309B" w14:textId="7BAA6F28" w:rsidR="00CC403C" w:rsidRDefault="00CC403C" w:rsidP="005F1AA6">
      <w:pPr>
        <w:jc w:val="both"/>
        <w:rPr>
          <w:rFonts w:asciiTheme="minorHAnsi" w:hAnsiTheme="minorHAnsi" w:cstheme="minorHAnsi"/>
          <w:sz w:val="22"/>
          <w:szCs w:val="22"/>
        </w:rPr>
      </w:pPr>
      <w:r w:rsidRPr="00CC403C">
        <w:rPr>
          <w:rFonts w:asciiTheme="minorHAnsi" w:hAnsiTheme="minorHAnsi" w:cstheme="minorHAnsi"/>
          <w:sz w:val="22"/>
          <w:szCs w:val="22"/>
        </w:rPr>
        <w:t>In RAN4 #10</w:t>
      </w:r>
      <w:r w:rsidR="00AE1691">
        <w:rPr>
          <w:rFonts w:asciiTheme="minorHAnsi" w:hAnsiTheme="minorHAnsi" w:cstheme="minorHAnsi"/>
          <w:sz w:val="22"/>
          <w:szCs w:val="22"/>
        </w:rPr>
        <w:t>3</w:t>
      </w:r>
      <w:r w:rsidRPr="00CC403C">
        <w:rPr>
          <w:rFonts w:asciiTheme="minorHAnsi" w:hAnsiTheme="minorHAnsi" w:cstheme="minorHAnsi"/>
          <w:sz w:val="22"/>
          <w:szCs w:val="22"/>
        </w:rPr>
        <w:t xml:space="preserve"> meeting,</w:t>
      </w:r>
      <w:r>
        <w:rPr>
          <w:rFonts w:asciiTheme="minorHAnsi" w:hAnsiTheme="minorHAnsi" w:cstheme="minorHAnsi"/>
          <w:sz w:val="22"/>
          <w:szCs w:val="22"/>
        </w:rPr>
        <w:t xml:space="preserve"> RAN4 made the following agreements for Inter-RAT measurement</w:t>
      </w:r>
      <w:r w:rsidR="00AE1691">
        <w:rPr>
          <w:rFonts w:asciiTheme="minorHAnsi" w:hAnsiTheme="minorHAnsi" w:cstheme="minorHAnsi"/>
          <w:sz w:val="22"/>
          <w:szCs w:val="22"/>
        </w:rPr>
        <w:t xml:space="preserve"> objects</w:t>
      </w:r>
      <w:r>
        <w:rPr>
          <w:rFonts w:asciiTheme="minorHAnsi" w:hAnsiTheme="minorHAnsi" w:cstheme="minorHAnsi"/>
          <w:sz w:val="22"/>
          <w:szCs w:val="22"/>
        </w:rPr>
        <w:t>.</w:t>
      </w:r>
      <w:r w:rsidR="00AE1691">
        <w:rPr>
          <w:rFonts w:asciiTheme="minorHAnsi" w:hAnsiTheme="minorHAnsi" w:cstheme="minorHAnsi"/>
          <w:sz w:val="22"/>
          <w:szCs w:val="22"/>
        </w:rPr>
        <w:t xml:space="preserve"> </w:t>
      </w:r>
      <w:r w:rsidR="001B1ECE">
        <w:rPr>
          <w:rFonts w:asciiTheme="minorHAnsi" w:hAnsiTheme="minorHAnsi" w:cstheme="minorHAnsi"/>
          <w:sz w:val="22"/>
          <w:szCs w:val="22"/>
        </w:rPr>
        <w:t>A new capability is introduced. When UE supports the capability, different LTE MOs can be associated with multiple MGs.</w:t>
      </w:r>
      <w:r w:rsidR="00441918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03C" w14:paraId="02DC03F0" w14:textId="77777777" w:rsidTr="00CC403C">
        <w:tc>
          <w:tcPr>
            <w:tcW w:w="9629" w:type="dxa"/>
          </w:tcPr>
          <w:p w14:paraId="029AEB10" w14:textId="77777777" w:rsidR="00AE1691" w:rsidRPr="00AE1691" w:rsidRDefault="00AE1691" w:rsidP="00AE16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AE1691">
              <w:rPr>
                <w:b/>
                <w:bCs/>
                <w:lang w:eastAsia="zh-CN"/>
              </w:rPr>
              <w:t>Issue 2-1-1: Whether concurrent gaps are allowed in the case when only E-UTRAN measurement objectives are configured</w:t>
            </w:r>
          </w:p>
          <w:p w14:paraId="0C3881A8" w14:textId="77777777" w:rsidR="00AE1691" w:rsidRPr="00AE1691" w:rsidRDefault="00AE1691" w:rsidP="00AE1691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AE1691">
              <w:rPr>
                <w:b/>
                <w:bCs/>
                <w:lang w:eastAsia="zh-CN"/>
              </w:rPr>
              <w:lastRenderedPageBreak/>
              <w:t xml:space="preserve">&lt;Agreement </w:t>
            </w:r>
            <w:proofErr w:type="gramStart"/>
            <w:r w:rsidRPr="00AE1691">
              <w:rPr>
                <w:b/>
                <w:bCs/>
                <w:lang w:eastAsia="zh-CN"/>
              </w:rPr>
              <w:t>in</w:t>
            </w:r>
            <w:proofErr w:type="gramEnd"/>
            <w:r w:rsidRPr="00AE1691">
              <w:rPr>
                <w:b/>
                <w:bCs/>
                <w:lang w:eastAsia="zh-CN"/>
              </w:rPr>
              <w:t xml:space="preserve"> May 9th GTW session&gt;</w:t>
            </w:r>
            <w:r w:rsidRPr="00AE1691">
              <w:rPr>
                <w:lang w:eastAsia="zh-CN"/>
              </w:rPr>
              <w:t>: Agree on Option 3</w:t>
            </w:r>
          </w:p>
          <w:p w14:paraId="6ED2D064" w14:textId="77777777" w:rsidR="00AE1691" w:rsidRPr="00AE1691" w:rsidRDefault="00AE1691" w:rsidP="00AE1691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AE1691">
              <w:rPr>
                <w:lang w:eastAsia="zh-CN"/>
              </w:rPr>
              <w:t>Up to UE capability</w:t>
            </w:r>
          </w:p>
          <w:p w14:paraId="28916C4E" w14:textId="77777777" w:rsidR="00AE1691" w:rsidRPr="00AE1691" w:rsidRDefault="00AE1691" w:rsidP="00AE16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AE1691">
              <w:rPr>
                <w:lang w:eastAsia="zh-CN"/>
              </w:rPr>
              <w:t xml:space="preserve">For UE supporting the capability, different LTE MOs can be associated with multiple MGs. </w:t>
            </w:r>
          </w:p>
          <w:p w14:paraId="07271EFA" w14:textId="46866E52" w:rsidR="00CC403C" w:rsidRPr="00566109" w:rsidRDefault="00AE1691" w:rsidP="00AE16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E1691">
              <w:rPr>
                <w:lang w:eastAsia="zh-CN"/>
              </w:rPr>
              <w:t>For UE not supporting the capability, all LTE MOs can be associated with only a single MG.</w:t>
            </w:r>
          </w:p>
        </w:tc>
      </w:tr>
    </w:tbl>
    <w:p w14:paraId="6F950F1B" w14:textId="2889CA22" w:rsidR="00CC403C" w:rsidRDefault="00441918" w:rsidP="005F1AA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We think RAN4 shall also follow the similar principle to clarify the capability also applied when </w:t>
      </w:r>
      <w:r w:rsidR="00DB4635" w:rsidRPr="00CC403C">
        <w:rPr>
          <w:rFonts w:asciiTheme="minorHAnsi" w:hAnsiTheme="minorHAnsi" w:cstheme="minorHAnsi"/>
          <w:sz w:val="22"/>
          <w:szCs w:val="22"/>
        </w:rPr>
        <w:t>both E-UTRAN measurement objects and other type of measurements are configured</w:t>
      </w:r>
      <w:r w:rsidR="00DB4635" w:rsidRPr="00DB4635">
        <w:rPr>
          <w:rFonts w:asciiTheme="minorHAnsi" w:hAnsiTheme="minorHAnsi" w:cstheme="minorHAnsi"/>
          <w:sz w:val="22"/>
          <w:szCs w:val="22"/>
        </w:rPr>
        <w:t>.</w:t>
      </w:r>
    </w:p>
    <w:p w14:paraId="5EE78FC8" w14:textId="6DB0CAF6" w:rsidR="00DB4635" w:rsidRPr="00CC403C" w:rsidRDefault="00BB708C" w:rsidP="00CC403C">
      <w:pPr>
        <w:rPr>
          <w:rFonts w:asciiTheme="minorHAnsi" w:hAnsiTheme="minorHAnsi" w:cstheme="minorHAnsi"/>
          <w:sz w:val="22"/>
          <w:szCs w:val="22"/>
        </w:rPr>
      </w:pPr>
      <w:bookmarkStart w:id="12" w:name="_Ref133764333"/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begin"/>
      </w:r>
      <w:r w:rsidRPr="00EC083A">
        <w:rPr>
          <w:rFonts w:asciiTheme="minorHAnsi" w:eastAsia="SimSun" w:hAnsiTheme="minorHAnsi" w:cstheme="minorHAnsi"/>
          <w:b/>
          <w:i/>
          <w:szCs w:val="22"/>
        </w:rPr>
        <w:instrText xml:space="preserve"> SEQ Proposal \* ARABIC </w:instrTex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separate"/>
      </w:r>
      <w:r w:rsidR="00081AAA">
        <w:rPr>
          <w:rFonts w:asciiTheme="minorHAnsi" w:eastAsia="SimSun" w:hAnsiTheme="minorHAnsi" w:cstheme="minorHAnsi"/>
          <w:b/>
          <w:i/>
          <w:noProof/>
          <w:szCs w:val="22"/>
        </w:rPr>
        <w:t>3</w:t>
      </w:r>
      <w:r w:rsidRPr="00EC083A">
        <w:rPr>
          <w:rFonts w:asciiTheme="minorHAnsi" w:eastAsia="SimSun" w:hAnsiTheme="minorHAnsi" w:cstheme="minorHAnsi"/>
          <w:b/>
          <w:i/>
          <w:szCs w:val="22"/>
        </w:rPr>
        <w:fldChar w:fldCharType="end"/>
      </w:r>
      <w:r w:rsidRPr="00EC083A">
        <w:rPr>
          <w:rFonts w:asciiTheme="minorHAnsi" w:eastAsia="SimSun" w:hAnsiTheme="minorHAnsi" w:cstheme="minorHAnsi"/>
          <w:b/>
          <w:i/>
          <w:szCs w:val="22"/>
        </w:rPr>
        <w:t>: RAN4 to</w:t>
      </w:r>
      <w:r>
        <w:rPr>
          <w:rFonts w:asciiTheme="minorHAnsi" w:eastAsia="SimSun" w:hAnsiTheme="minorHAnsi" w:cstheme="minorHAnsi"/>
          <w:b/>
          <w:i/>
          <w:szCs w:val="22"/>
        </w:rPr>
        <w:t xml:space="preserve"> update </w:t>
      </w:r>
      <w:r w:rsidRPr="00CC403C">
        <w:rPr>
          <w:rFonts w:asciiTheme="minorHAnsi" w:eastAsia="SimSun" w:hAnsiTheme="minorHAnsi" w:cstheme="minorHAnsi"/>
          <w:b/>
          <w:i/>
          <w:szCs w:val="22"/>
        </w:rPr>
        <w:t>concurrentMeasGapEUTRA-r17</w:t>
      </w:r>
      <w:r w:rsidRPr="00BB708C">
        <w:rPr>
          <w:rFonts w:asciiTheme="minorHAnsi" w:eastAsia="SimSun" w:hAnsiTheme="minorHAnsi" w:cstheme="minorHAnsi"/>
          <w:b/>
          <w:i/>
          <w:szCs w:val="22"/>
        </w:rPr>
        <w:t xml:space="preserve"> capability to include the scenario when </w:t>
      </w:r>
      <w:r w:rsidRPr="00CC403C">
        <w:rPr>
          <w:rFonts w:asciiTheme="minorHAnsi" w:eastAsia="SimSun" w:hAnsiTheme="minorHAnsi" w:cstheme="minorHAnsi"/>
          <w:b/>
          <w:i/>
          <w:szCs w:val="22"/>
        </w:rPr>
        <w:t>both E-UTRAN measurement objects and other type of measurements are configured</w:t>
      </w:r>
      <w:r w:rsidRPr="00BB708C">
        <w:rPr>
          <w:rFonts w:asciiTheme="minorHAnsi" w:eastAsia="SimSun" w:hAnsiTheme="minorHAnsi" w:cstheme="minorHAnsi"/>
          <w:b/>
          <w:i/>
          <w:szCs w:val="22"/>
        </w:rPr>
        <w:t>.</w:t>
      </w:r>
      <w:bookmarkEnd w:id="12"/>
    </w:p>
    <w:bookmarkEnd w:id="7"/>
    <w:p w14:paraId="03794AD3" w14:textId="77777777" w:rsidR="000C3659" w:rsidRPr="00036107" w:rsidRDefault="000C3659" w:rsidP="00171C7A">
      <w:pPr>
        <w:pStyle w:val="Heading1"/>
        <w:numPr>
          <w:ilvl w:val="0"/>
          <w:numId w:val="1"/>
        </w:numPr>
        <w:ind w:hanging="720"/>
        <w:jc w:val="both"/>
        <w:rPr>
          <w:rFonts w:asciiTheme="minorHAnsi" w:hAnsiTheme="minorHAnsi" w:cstheme="minorHAnsi"/>
          <w:sz w:val="28"/>
          <w:szCs w:val="28"/>
          <w:lang w:val="en-CA"/>
        </w:rPr>
      </w:pPr>
      <w:r w:rsidRPr="00036107">
        <w:rPr>
          <w:rFonts w:asciiTheme="minorHAnsi" w:hAnsiTheme="minorHAnsi" w:cstheme="minorHAnsi"/>
          <w:sz w:val="28"/>
          <w:szCs w:val="28"/>
          <w:lang w:val="en-CA"/>
        </w:rPr>
        <w:t>Summary and Conclusion</w:t>
      </w:r>
    </w:p>
    <w:p w14:paraId="109AEBE7" w14:textId="73750D63" w:rsidR="00202607" w:rsidRDefault="00085372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 w:rsidRPr="009C4E6A">
        <w:rPr>
          <w:rFonts w:asciiTheme="minorHAnsi" w:hAnsiTheme="minorHAnsi" w:cstheme="minorHAnsi"/>
          <w:sz w:val="22"/>
          <w:szCs w:val="22"/>
        </w:rPr>
        <w:t>In the contribution,</w:t>
      </w:r>
      <w:bookmarkEnd w:id="1"/>
      <w:bookmarkEnd w:id="2"/>
      <w:bookmarkEnd w:id="3"/>
      <w:bookmarkEnd w:id="4"/>
      <w:bookmarkEnd w:id="5"/>
      <w:bookmarkEnd w:id="6"/>
      <w:r w:rsidR="00CB5FB6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BF470E" w:rsidRPr="009C4E6A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the </w:t>
      </w:r>
      <w:r w:rsidR="00904024" w:rsidRPr="009C4E6A">
        <w:rPr>
          <w:rFonts w:asciiTheme="minorHAnsi" w:hAnsiTheme="minorHAnsi" w:cstheme="minorHAnsi"/>
          <w:sz w:val="22"/>
          <w:szCs w:val="22"/>
        </w:rPr>
        <w:t>remaining</w:t>
      </w:r>
      <w:r w:rsidR="00DD386B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issues </w:t>
      </w:r>
      <w:r w:rsidR="00EA2A7C" w:rsidRPr="009C4E6A">
        <w:rPr>
          <w:rFonts w:asciiTheme="minorHAnsi" w:hAnsiTheme="minorHAnsi" w:cstheme="minorHAnsi"/>
          <w:sz w:val="22"/>
          <w:szCs w:val="22"/>
        </w:rPr>
        <w:t xml:space="preserve">for </w:t>
      </w:r>
      <w:r w:rsidR="00331D18" w:rsidRPr="009C4E6A">
        <w:rPr>
          <w:rFonts w:asciiTheme="minorHAnsi" w:hAnsiTheme="minorHAnsi" w:cstheme="minorHAnsi"/>
          <w:sz w:val="22"/>
          <w:szCs w:val="22"/>
        </w:rPr>
        <w:t>Rel-17</w:t>
      </w:r>
      <w:r w:rsidR="004E77CF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904024" w:rsidRPr="009C4E6A">
        <w:rPr>
          <w:rFonts w:asciiTheme="minorHAnsi" w:hAnsiTheme="minorHAnsi" w:cstheme="minorHAnsi"/>
          <w:sz w:val="22"/>
          <w:szCs w:val="22"/>
        </w:rPr>
        <w:t>MG enh</w:t>
      </w:r>
      <w:r w:rsidR="00BF6C39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3E6CDD">
        <w:rPr>
          <w:rFonts w:asciiTheme="minorHAnsi" w:hAnsiTheme="minorHAnsi" w:cstheme="minorHAnsi"/>
          <w:sz w:val="22"/>
          <w:szCs w:val="22"/>
        </w:rPr>
        <w:t>with the</w:t>
      </w:r>
      <w:r w:rsidR="00DB16B2" w:rsidRPr="009C4E6A">
        <w:rPr>
          <w:rFonts w:asciiTheme="minorHAnsi" w:hAnsiTheme="minorHAnsi" w:cstheme="minorHAnsi"/>
          <w:sz w:val="22"/>
          <w:szCs w:val="22"/>
        </w:rPr>
        <w:t xml:space="preserve"> follo</w:t>
      </w:r>
      <w:r w:rsidR="004A6C76" w:rsidRPr="009C4E6A">
        <w:rPr>
          <w:rFonts w:asciiTheme="minorHAnsi" w:hAnsiTheme="minorHAnsi" w:cstheme="minorHAnsi"/>
          <w:sz w:val="22"/>
          <w:szCs w:val="22"/>
        </w:rPr>
        <w:t>wing proposals:</w:t>
      </w:r>
    </w:p>
    <w:p w14:paraId="6C8F807B" w14:textId="22F1D345" w:rsidR="00835AE3" w:rsidRDefault="00835AE3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_Ref127542401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081AAA"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 w:rsidR="00081AAA">
        <w:rPr>
          <w:rFonts w:asciiTheme="minorHAnsi" w:eastAsia="SimSun" w:hAnsiTheme="minorHAnsi" w:cstheme="minorHAnsi"/>
          <w:b/>
          <w:bCs/>
          <w:i/>
          <w:noProof/>
          <w:sz w:val="22"/>
          <w:szCs w:val="24"/>
        </w:rPr>
        <w:t>1</w:t>
      </w:r>
      <w:r w:rsidR="00081AAA"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: </w:t>
      </w:r>
      <w:r w:rsidR="00081AAA">
        <w:rPr>
          <w:rFonts w:asciiTheme="minorHAnsi" w:eastAsia="SimSun" w:hAnsiTheme="minorHAnsi" w:cstheme="minorHAnsi"/>
          <w:b/>
          <w:bCs/>
          <w:i/>
          <w:szCs w:val="22"/>
        </w:rPr>
        <w:t>Whether a MO is measured within MG is only determined by the relation with the MG other than the association.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75B5AEA0" w14:textId="6C8CB1E7" w:rsidR="00835AE3" w:rsidRPr="00EC083A" w:rsidRDefault="00835AE3" w:rsidP="00835AE3">
      <w:pPr>
        <w:rPr>
          <w:rFonts w:asciiTheme="minorHAnsi" w:eastAsiaTheme="minorEastAsia" w:hAnsiTheme="minorHAnsi" w:cstheme="minorHAnsi"/>
          <w:b/>
          <w:lang w:val="en-US" w:eastAsia="zh-TW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For example, w</w:t>
      </w:r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>hen a MO associated with MG1 and doesn’t need to be measured within gap</w:t>
      </w:r>
      <w:r w:rsidRPr="00AE4049">
        <w:rPr>
          <w:rFonts w:asciiTheme="minorHAnsi" w:eastAsia="SimSun" w:hAnsiTheme="minorHAnsi" w:cstheme="minorHAnsi"/>
          <w:b/>
          <w:bCs/>
          <w:i/>
          <w:szCs w:val="22"/>
        </w:rPr>
        <w:t>, and</w:t>
      </w:r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p w14:paraId="55F9253D" w14:textId="77777777" w:rsidR="00835AE3" w:rsidRPr="00EC083A" w:rsidRDefault="00835AE3" w:rsidP="00835AE3">
      <w:pPr>
        <w:pStyle w:val="ListParagraph"/>
        <w:numPr>
          <w:ilvl w:val="0"/>
          <w:numId w:val="7"/>
        </w:numPr>
        <w:rPr>
          <w:rFonts w:asciiTheme="minorHAnsi" w:eastAsia="SimSun" w:hAnsiTheme="minorHAnsi" w:cstheme="minorHAnsi"/>
          <w:b/>
          <w:i/>
          <w:szCs w:val="22"/>
        </w:rPr>
      </w:pP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the MO is partially overlapping or non-overlapping with the </w:t>
      </w:r>
      <w:r w:rsidRPr="00EC083A">
        <w:rPr>
          <w:rFonts w:asciiTheme="minorHAnsi" w:eastAsia="SimSun" w:hAnsiTheme="minorHAnsi" w:cstheme="minorHAnsi"/>
          <w:b/>
          <w:bCs/>
          <w:i/>
          <w:szCs w:val="22"/>
        </w:rPr>
        <w:t>MG1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, the MO should be measured outside gap</w:t>
      </w:r>
      <w:r>
        <w:rPr>
          <w:rFonts w:asciiTheme="minorHAnsi" w:eastAsia="SimSun" w:hAnsiTheme="minorHAnsi" w:cstheme="minorHAnsi"/>
          <w:b/>
          <w:i/>
          <w:szCs w:val="22"/>
        </w:rPr>
        <w:t xml:space="preserve"> other than within MG1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.</w:t>
      </w:r>
    </w:p>
    <w:p w14:paraId="635A67EB" w14:textId="52166B67" w:rsidR="00835AE3" w:rsidRPr="00CC186E" w:rsidRDefault="00835AE3" w:rsidP="00CC186E">
      <w:pPr>
        <w:pStyle w:val="ListParagraph"/>
        <w:numPr>
          <w:ilvl w:val="0"/>
          <w:numId w:val="7"/>
        </w:numPr>
        <w:rPr>
          <w:rFonts w:asciiTheme="minorHAnsi" w:eastAsia="SimSun" w:hAnsiTheme="minorHAnsi" w:cstheme="minorHAnsi"/>
          <w:b/>
          <w:i/>
          <w:szCs w:val="22"/>
        </w:rPr>
      </w:pP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the MO is fully overlapping with the </w:t>
      </w:r>
      <w:r w:rsidRPr="00CC186E">
        <w:rPr>
          <w:rFonts w:asciiTheme="minorHAnsi" w:eastAsia="SimSun" w:hAnsiTheme="minorHAnsi" w:cstheme="minorHAnsi"/>
          <w:b/>
          <w:i/>
          <w:szCs w:val="22"/>
        </w:rPr>
        <w:t>MG1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, the MO should be measured within gap.</w:t>
      </w:r>
    </w:p>
    <w:p w14:paraId="51D1571B" w14:textId="4889E692" w:rsidR="00904024" w:rsidRPr="00D67F31" w:rsidRDefault="00EC083A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_Ref118301439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081AAA"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 w:rsidR="00081AAA">
        <w:rPr>
          <w:rFonts w:asciiTheme="minorHAnsi" w:eastAsia="SimSun" w:hAnsiTheme="minorHAnsi" w:cstheme="minorHAnsi"/>
          <w:b/>
          <w:i/>
          <w:noProof/>
          <w:szCs w:val="22"/>
        </w:rPr>
        <w:t>2</w:t>
      </w:r>
      <w:r w:rsidR="00081AAA" w:rsidRPr="00EC083A">
        <w:rPr>
          <w:rFonts w:asciiTheme="minorHAnsi" w:eastAsia="SimSun" w:hAnsiTheme="minorHAnsi" w:cstheme="minorHAnsi"/>
          <w:b/>
          <w:i/>
          <w:szCs w:val="22"/>
        </w:rPr>
        <w:t xml:space="preserve">: RAN4 to clarify </w:t>
      </w:r>
      <w:r w:rsidR="00081AAA" w:rsidRPr="00A73FC3">
        <w:rPr>
          <w:rFonts w:asciiTheme="minorHAnsi" w:eastAsiaTheme="minorEastAsia" w:hAnsiTheme="minorHAnsi" w:cstheme="minorHAnsi"/>
          <w:b/>
          <w:i/>
          <w:lang w:eastAsia="zh-TW"/>
        </w:rPr>
        <w:t>the MO should be measured within the associated MG</w:t>
      </w:r>
      <w:r w:rsidR="00081AAA" w:rsidRPr="00EC083A">
        <w:rPr>
          <w:rFonts w:asciiTheme="minorHAnsi" w:eastAsia="SimSun" w:hAnsiTheme="minorHAnsi" w:cstheme="minorHAnsi"/>
          <w:b/>
          <w:i/>
          <w:szCs w:val="22"/>
        </w:rPr>
        <w:t xml:space="preserve"> </w:t>
      </w:r>
      <w:r w:rsidR="00081AAA">
        <w:rPr>
          <w:rFonts w:asciiTheme="minorHAnsi" w:eastAsia="SimSun" w:hAnsiTheme="minorHAnsi" w:cstheme="minorHAnsi"/>
          <w:b/>
          <w:i/>
          <w:szCs w:val="22"/>
        </w:rPr>
        <w:t xml:space="preserve">in </w:t>
      </w:r>
      <w:r w:rsidR="00081AAA" w:rsidRPr="00EC083A">
        <w:rPr>
          <w:rFonts w:asciiTheme="minorHAnsi" w:eastAsia="SimSun" w:hAnsiTheme="minorHAnsi" w:cstheme="minorHAnsi"/>
          <w:b/>
          <w:i/>
          <w:szCs w:val="22"/>
        </w:rPr>
        <w:t>the following cases,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155D6A3C" w14:textId="5D0B82F7" w:rsidR="00676C83" w:rsidRDefault="00676C83" w:rsidP="00676C83">
      <w:pPr>
        <w:pStyle w:val="ListParagraph"/>
        <w:numPr>
          <w:ilvl w:val="0"/>
          <w:numId w:val="21"/>
        </w:numPr>
        <w:rPr>
          <w:rFonts w:asciiTheme="minorHAnsi" w:eastAsiaTheme="minorEastAsia" w:hAnsiTheme="minorHAnsi" w:cstheme="minorHAnsi"/>
          <w:b/>
          <w:i/>
          <w:lang w:eastAsia="zh-TW"/>
        </w:rPr>
      </w:pPr>
      <w:r>
        <w:rPr>
          <w:rFonts w:asciiTheme="minorHAnsi" w:eastAsiaTheme="minorEastAsia" w:hAnsiTheme="minorHAnsi" w:cstheme="minorHAnsi"/>
          <w:b/>
          <w:i/>
          <w:lang w:eastAsia="zh-TW"/>
        </w:rPr>
        <w:t>When a MO is fully overlapping with the associated MG,</w:t>
      </w:r>
      <w:r w:rsidR="0068038E">
        <w:rPr>
          <w:rFonts w:asciiTheme="minorHAnsi" w:eastAsiaTheme="minorEastAsia" w:hAnsiTheme="minorHAnsi" w:cstheme="minorHAnsi"/>
          <w:b/>
          <w:i/>
          <w:lang w:eastAsia="zh-TW"/>
        </w:rPr>
        <w:t xml:space="preserve"> or</w:t>
      </w:r>
    </w:p>
    <w:p w14:paraId="3BC1469B" w14:textId="77777777" w:rsidR="00676C83" w:rsidRDefault="00676C83" w:rsidP="00676C83">
      <w:pPr>
        <w:pStyle w:val="ListParagraph"/>
        <w:numPr>
          <w:ilvl w:val="0"/>
          <w:numId w:val="21"/>
        </w:numPr>
        <w:rPr>
          <w:rFonts w:asciiTheme="minorHAnsi" w:eastAsiaTheme="minorEastAsia" w:hAnsiTheme="minorHAnsi" w:cstheme="minorHAnsi"/>
          <w:b/>
          <w:i/>
          <w:lang w:eastAsia="zh-TW"/>
        </w:rPr>
      </w:pPr>
      <w:r w:rsidRPr="00A73FC3">
        <w:rPr>
          <w:rFonts w:asciiTheme="minorHAnsi" w:eastAsiaTheme="minorEastAsia" w:hAnsiTheme="minorHAnsi" w:cstheme="minorHAnsi"/>
          <w:b/>
          <w:i/>
          <w:lang w:eastAsia="zh-TW"/>
        </w:rPr>
        <w:t>When a MO is</w:t>
      </w:r>
      <w:r>
        <w:rPr>
          <w:rFonts w:asciiTheme="minorHAnsi" w:eastAsiaTheme="minorEastAsia" w:hAnsiTheme="minorHAnsi" w:cstheme="minorHAnsi"/>
          <w:b/>
          <w:i/>
          <w:lang w:eastAsia="zh-TW"/>
        </w:rPr>
        <w:t xml:space="preserve"> partially overlapping with the associated MG and </w:t>
      </w:r>
      <w:r w:rsidRPr="00A73FC3">
        <w:rPr>
          <w:rFonts w:asciiTheme="minorHAnsi" w:eastAsiaTheme="minorEastAsia" w:hAnsiTheme="minorHAnsi" w:cstheme="minorHAnsi"/>
          <w:b/>
          <w:i/>
          <w:lang w:eastAsia="zh-TW"/>
        </w:rPr>
        <w:t xml:space="preserve">fully overlapping with the union of the ConMGs. </w:t>
      </w:r>
    </w:p>
    <w:p w14:paraId="58ACDA4F" w14:textId="4434814B" w:rsidR="00081AAA" w:rsidRPr="00081AAA" w:rsidRDefault="00081AAA" w:rsidP="00081AAA">
      <w:pPr>
        <w:rPr>
          <w:rFonts w:asciiTheme="minorHAnsi" w:eastAsiaTheme="minorEastAsia" w:hAnsiTheme="minorHAnsi" w:cstheme="minorHAnsi"/>
          <w:b/>
          <w:i/>
          <w:lang w:eastAsia="zh-TW"/>
        </w:rPr>
      </w:pPr>
      <w:r>
        <w:rPr>
          <w:rFonts w:asciiTheme="minorHAnsi" w:eastAsiaTheme="minorEastAsia" w:hAnsiTheme="minorHAnsi" w:cstheme="minorHAnsi"/>
          <w:b/>
          <w:i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/>
          <w:i/>
          <w:lang w:eastAsia="zh-TW"/>
        </w:rPr>
        <w:instrText xml:space="preserve"> REF _Ref133764333 \h </w:instrText>
      </w:r>
      <w:r>
        <w:rPr>
          <w:rFonts w:asciiTheme="minorHAnsi" w:eastAsiaTheme="minorEastAsia" w:hAnsiTheme="minorHAnsi" w:cstheme="minorHAnsi"/>
          <w:b/>
          <w:i/>
          <w:lang w:eastAsia="zh-TW"/>
        </w:rPr>
      </w:r>
      <w:r>
        <w:rPr>
          <w:rFonts w:asciiTheme="minorHAnsi" w:eastAsiaTheme="minorEastAsia" w:hAnsiTheme="minorHAnsi" w:cstheme="minorHAnsi"/>
          <w:b/>
          <w:i/>
          <w:lang w:eastAsia="zh-TW"/>
        </w:rPr>
        <w:fldChar w:fldCharType="separate"/>
      </w:r>
      <w:r w:rsidRPr="00EC083A">
        <w:rPr>
          <w:rFonts w:asciiTheme="minorHAnsi" w:eastAsia="SimSun" w:hAnsiTheme="minorHAnsi" w:cstheme="minorHAnsi"/>
          <w:b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i/>
          <w:noProof/>
          <w:szCs w:val="22"/>
        </w:rPr>
        <w:t>3</w:t>
      </w:r>
      <w:r w:rsidRPr="00EC083A">
        <w:rPr>
          <w:rFonts w:asciiTheme="minorHAnsi" w:eastAsia="SimSun" w:hAnsiTheme="minorHAnsi" w:cstheme="minorHAnsi"/>
          <w:b/>
          <w:i/>
          <w:szCs w:val="22"/>
        </w:rPr>
        <w:t>: RAN4 to</w:t>
      </w:r>
      <w:r>
        <w:rPr>
          <w:rFonts w:asciiTheme="minorHAnsi" w:eastAsia="SimSun" w:hAnsiTheme="minorHAnsi" w:cstheme="minorHAnsi"/>
          <w:b/>
          <w:i/>
          <w:szCs w:val="22"/>
        </w:rPr>
        <w:t xml:space="preserve"> update </w:t>
      </w:r>
      <w:r w:rsidRPr="00CC403C">
        <w:rPr>
          <w:rFonts w:asciiTheme="minorHAnsi" w:eastAsia="SimSun" w:hAnsiTheme="minorHAnsi" w:cstheme="minorHAnsi"/>
          <w:b/>
          <w:i/>
          <w:szCs w:val="22"/>
        </w:rPr>
        <w:t>concurrentMeasGapEUTRA-r17</w:t>
      </w:r>
      <w:r w:rsidRPr="00BB708C">
        <w:rPr>
          <w:rFonts w:asciiTheme="minorHAnsi" w:eastAsia="SimSun" w:hAnsiTheme="minorHAnsi" w:cstheme="minorHAnsi"/>
          <w:b/>
          <w:i/>
          <w:szCs w:val="22"/>
        </w:rPr>
        <w:t xml:space="preserve"> capability to include the scenario when </w:t>
      </w:r>
      <w:r w:rsidRPr="00CC403C">
        <w:rPr>
          <w:rFonts w:asciiTheme="minorHAnsi" w:eastAsia="SimSun" w:hAnsiTheme="minorHAnsi" w:cstheme="minorHAnsi"/>
          <w:b/>
          <w:i/>
          <w:szCs w:val="22"/>
        </w:rPr>
        <w:t>both E-UTRAN measurement objects and other type of measurements are configured</w:t>
      </w:r>
      <w:r w:rsidRPr="00BB708C">
        <w:rPr>
          <w:rFonts w:asciiTheme="minorHAnsi" w:eastAsia="SimSun" w:hAnsiTheme="minorHAnsi" w:cstheme="minorHAnsi"/>
          <w:b/>
          <w:i/>
          <w:szCs w:val="22"/>
        </w:rPr>
        <w:t>.</w:t>
      </w:r>
      <w:r>
        <w:rPr>
          <w:rFonts w:asciiTheme="minorHAnsi" w:eastAsiaTheme="minorEastAsia" w:hAnsiTheme="minorHAnsi" w:cstheme="minorHAnsi"/>
          <w:b/>
          <w:i/>
          <w:lang w:eastAsia="zh-TW"/>
        </w:rPr>
        <w:fldChar w:fldCharType="end"/>
      </w:r>
    </w:p>
    <w:p w14:paraId="109AEBFF" w14:textId="317DC3F3" w:rsidR="00257D92" w:rsidRPr="004271AE" w:rsidRDefault="00396914" w:rsidP="004271AE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p w14:paraId="00A4E827" w14:textId="63807421" w:rsidR="000D3A30" w:rsidRDefault="000D3A3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13" w:name="_Ref133762992"/>
      <w:bookmarkStart w:id="14" w:name="_Ref110189911"/>
      <w:bookmarkStart w:id="15" w:name="_Ref71129038"/>
      <w:bookmarkStart w:id="16" w:name="_Hlk51315259"/>
      <w:r w:rsidRPr="008C5070">
        <w:rPr>
          <w:rFonts w:asciiTheme="minorHAnsi" w:hAnsiTheme="minorHAnsi" w:cstheme="minorHAnsi"/>
          <w:sz w:val="22"/>
          <w:szCs w:val="22"/>
        </w:rPr>
        <w:t>R4-2303206, “</w:t>
      </w:r>
      <w:r w:rsidR="008C5070" w:rsidRPr="008C5070">
        <w:rPr>
          <w:rFonts w:asciiTheme="minorHAnsi" w:hAnsiTheme="minorHAnsi" w:cstheme="minorHAnsi"/>
          <w:sz w:val="22"/>
          <w:szCs w:val="22"/>
        </w:rPr>
        <w:t>WF on R17 NR MG enhancements RRM maintenance</w:t>
      </w:r>
      <w:r w:rsidRPr="008C5070">
        <w:rPr>
          <w:rFonts w:asciiTheme="minorHAnsi" w:hAnsiTheme="minorHAnsi" w:cstheme="minorHAnsi"/>
          <w:sz w:val="22"/>
          <w:szCs w:val="22"/>
        </w:rPr>
        <w:t xml:space="preserve">”, </w:t>
      </w:r>
      <w:r w:rsidR="00193ED1" w:rsidRPr="008C5070">
        <w:rPr>
          <w:rFonts w:asciiTheme="minorHAnsi" w:hAnsiTheme="minorHAnsi" w:cstheme="minorHAnsi"/>
          <w:sz w:val="22"/>
          <w:szCs w:val="22"/>
        </w:rPr>
        <w:t>Huawei, HiSilicon, ZTE</w:t>
      </w:r>
      <w:bookmarkEnd w:id="13"/>
    </w:p>
    <w:bookmarkEnd w:id="14"/>
    <w:bookmarkEnd w:id="15"/>
    <w:bookmarkEnd w:id="16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31316" w14:textId="77777777" w:rsidR="00135213" w:rsidRDefault="00135213" w:rsidP="008B46F2">
      <w:pPr>
        <w:spacing w:after="0"/>
      </w:pPr>
      <w:r>
        <w:separator/>
      </w:r>
    </w:p>
  </w:endnote>
  <w:endnote w:type="continuationSeparator" w:id="0">
    <w:p w14:paraId="6BE60344" w14:textId="77777777" w:rsidR="00135213" w:rsidRDefault="00135213" w:rsidP="008B46F2">
      <w:pPr>
        <w:spacing w:after="0"/>
      </w:pPr>
      <w:r>
        <w:continuationSeparator/>
      </w:r>
    </w:p>
  </w:endnote>
  <w:endnote w:type="continuationNotice" w:id="1">
    <w:p w14:paraId="258903B0" w14:textId="77777777" w:rsidR="00135213" w:rsidRDefault="001352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BE3E" w14:textId="77777777" w:rsidR="00135213" w:rsidRDefault="00135213" w:rsidP="008B46F2">
      <w:pPr>
        <w:spacing w:after="0"/>
      </w:pPr>
      <w:r>
        <w:separator/>
      </w:r>
    </w:p>
  </w:footnote>
  <w:footnote w:type="continuationSeparator" w:id="0">
    <w:p w14:paraId="0D4599C3" w14:textId="77777777" w:rsidR="00135213" w:rsidRDefault="00135213" w:rsidP="008B46F2">
      <w:pPr>
        <w:spacing w:after="0"/>
      </w:pPr>
      <w:r>
        <w:continuationSeparator/>
      </w:r>
    </w:p>
  </w:footnote>
  <w:footnote w:type="continuationNotice" w:id="1">
    <w:p w14:paraId="269136A0" w14:textId="77777777" w:rsidR="00135213" w:rsidRDefault="001352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26"/>
  </w:num>
  <w:num w:numId="3" w16cid:durableId="1492332980">
    <w:abstractNumId w:val="25"/>
  </w:num>
  <w:num w:numId="4" w16cid:durableId="1294755873">
    <w:abstractNumId w:val="11"/>
  </w:num>
  <w:num w:numId="5" w16cid:durableId="907112931">
    <w:abstractNumId w:val="12"/>
  </w:num>
  <w:num w:numId="6" w16cid:durableId="1348212944">
    <w:abstractNumId w:val="22"/>
  </w:num>
  <w:num w:numId="7" w16cid:durableId="1225986444">
    <w:abstractNumId w:val="6"/>
  </w:num>
  <w:num w:numId="8" w16cid:durableId="1691487441">
    <w:abstractNumId w:val="19"/>
  </w:num>
  <w:num w:numId="9" w16cid:durableId="1992245087">
    <w:abstractNumId w:val="0"/>
  </w:num>
  <w:num w:numId="10" w16cid:durableId="1978024834">
    <w:abstractNumId w:val="21"/>
  </w:num>
  <w:num w:numId="11" w16cid:durableId="1280575358">
    <w:abstractNumId w:val="23"/>
  </w:num>
  <w:num w:numId="12" w16cid:durableId="1918711635">
    <w:abstractNumId w:val="8"/>
  </w:num>
  <w:num w:numId="13" w16cid:durableId="1886484561">
    <w:abstractNumId w:val="18"/>
  </w:num>
  <w:num w:numId="14" w16cid:durableId="1350520255">
    <w:abstractNumId w:val="10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15"/>
  </w:num>
  <w:num w:numId="19" w16cid:durableId="1071125157">
    <w:abstractNumId w:val="24"/>
  </w:num>
  <w:num w:numId="20" w16cid:durableId="924387748">
    <w:abstractNumId w:val="7"/>
  </w:num>
  <w:num w:numId="21" w16cid:durableId="1102070641">
    <w:abstractNumId w:val="13"/>
  </w:num>
  <w:num w:numId="22" w16cid:durableId="1721126889">
    <w:abstractNumId w:val="17"/>
  </w:num>
  <w:num w:numId="23" w16cid:durableId="1686713988">
    <w:abstractNumId w:val="16"/>
  </w:num>
  <w:num w:numId="24" w16cid:durableId="257955876">
    <w:abstractNumId w:val="5"/>
  </w:num>
  <w:num w:numId="25" w16cid:durableId="1145010568">
    <w:abstractNumId w:val="14"/>
  </w:num>
  <w:num w:numId="26" w16cid:durableId="469788817">
    <w:abstractNumId w:val="9"/>
  </w:num>
  <w:num w:numId="27" w16cid:durableId="582836677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24E4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B11"/>
    <w:rsid w:val="00047DE2"/>
    <w:rsid w:val="000503C2"/>
    <w:rsid w:val="00050F4F"/>
    <w:rsid w:val="00051248"/>
    <w:rsid w:val="00052C73"/>
    <w:rsid w:val="0005319E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1AAA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77FD"/>
    <w:rsid w:val="00107ABC"/>
    <w:rsid w:val="00107E36"/>
    <w:rsid w:val="00107FD8"/>
    <w:rsid w:val="001102B8"/>
    <w:rsid w:val="00110951"/>
    <w:rsid w:val="0011178D"/>
    <w:rsid w:val="00111D19"/>
    <w:rsid w:val="00112867"/>
    <w:rsid w:val="00112DD6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C7A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55BF"/>
    <w:rsid w:val="00286D44"/>
    <w:rsid w:val="0028702F"/>
    <w:rsid w:val="00287D15"/>
    <w:rsid w:val="00290EB5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11D"/>
    <w:rsid w:val="003B633A"/>
    <w:rsid w:val="003B79E9"/>
    <w:rsid w:val="003C00FF"/>
    <w:rsid w:val="003C08EA"/>
    <w:rsid w:val="003C0DB0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5840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FD4"/>
    <w:rsid w:val="0043034F"/>
    <w:rsid w:val="00430911"/>
    <w:rsid w:val="004317DE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4F9A"/>
    <w:rsid w:val="00475200"/>
    <w:rsid w:val="004769CF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985"/>
    <w:rsid w:val="004C70A0"/>
    <w:rsid w:val="004C74D7"/>
    <w:rsid w:val="004D04F9"/>
    <w:rsid w:val="004D05EF"/>
    <w:rsid w:val="004D0651"/>
    <w:rsid w:val="004D1E2A"/>
    <w:rsid w:val="004D20C1"/>
    <w:rsid w:val="004D34A1"/>
    <w:rsid w:val="004D4606"/>
    <w:rsid w:val="004D620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35A7"/>
    <w:rsid w:val="00544AF5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917"/>
    <w:rsid w:val="00562BCA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2647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552E"/>
    <w:rsid w:val="005F58CD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5A87"/>
    <w:rsid w:val="007560D1"/>
    <w:rsid w:val="007562EB"/>
    <w:rsid w:val="00756C43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2C6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9DE"/>
    <w:rsid w:val="007C715D"/>
    <w:rsid w:val="007C7BAC"/>
    <w:rsid w:val="007D02DA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38C5"/>
    <w:rsid w:val="007F3D06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0A91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CB1"/>
    <w:rsid w:val="009422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D2E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E3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4049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A0E"/>
    <w:rsid w:val="00B7650D"/>
    <w:rsid w:val="00B766AA"/>
    <w:rsid w:val="00B82E39"/>
    <w:rsid w:val="00B830F4"/>
    <w:rsid w:val="00B83762"/>
    <w:rsid w:val="00B83DFF"/>
    <w:rsid w:val="00B84100"/>
    <w:rsid w:val="00B851AA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2BB"/>
    <w:rsid w:val="00CC5401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0C79"/>
    <w:rsid w:val="00D01176"/>
    <w:rsid w:val="00D01219"/>
    <w:rsid w:val="00D015C7"/>
    <w:rsid w:val="00D01813"/>
    <w:rsid w:val="00D028F5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D7F"/>
    <w:rsid w:val="00D72E12"/>
    <w:rsid w:val="00D7349E"/>
    <w:rsid w:val="00D73A17"/>
    <w:rsid w:val="00D74EE2"/>
    <w:rsid w:val="00D7523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D66"/>
    <w:rsid w:val="00E40BCE"/>
    <w:rsid w:val="00E42202"/>
    <w:rsid w:val="00E42EB0"/>
    <w:rsid w:val="00E43599"/>
    <w:rsid w:val="00E43EA4"/>
    <w:rsid w:val="00E440EE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79B0"/>
    <w:rsid w:val="00E679C3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464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50740"/>
    <w:rsid w:val="00F50DAA"/>
    <w:rsid w:val="00F51957"/>
    <w:rsid w:val="00F52DAB"/>
    <w:rsid w:val="00F53C78"/>
    <w:rsid w:val="00F53E93"/>
    <w:rsid w:val="00F55449"/>
    <w:rsid w:val="00F55D14"/>
    <w:rsid w:val="00F57417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0BEC1-35F5-44E7-A254-5E8DA927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1408</cp:revision>
  <dcterms:created xsi:type="dcterms:W3CDTF">2021-03-30T20:17:00Z</dcterms:created>
  <dcterms:modified xsi:type="dcterms:W3CDTF">2023-05-15T11:11:00Z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